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08B74" w14:textId="1FF9C551" w:rsidR="00E612AB" w:rsidRPr="00620212" w:rsidRDefault="00D42449" w:rsidP="00E612AB">
      <w:pPr>
        <w:pStyle w:val="berschrift1"/>
        <w:rPr>
          <w:rFonts w:ascii="Aptos Serif" w:hAnsi="Aptos Serif" w:cs="Aptos Serif"/>
          <w:lang w:val="fr-FR"/>
        </w:rPr>
      </w:pPr>
      <w:r w:rsidRPr="00620212">
        <w:rPr>
          <w:rFonts w:ascii="Aptos Serif" w:hAnsi="Aptos Serif" w:cs="Aptos Serif"/>
          <w:lang w:val="fr-FR"/>
        </w:rPr>
        <w:t>DES PRÉJUGÉS AU PLAN D‘ACTION</w:t>
      </w:r>
    </w:p>
    <w:p w14:paraId="58B2BB47" w14:textId="77777777" w:rsidR="00DD5D10" w:rsidRPr="00620212" w:rsidRDefault="00DD5D10">
      <w:pPr>
        <w:rPr>
          <w:rFonts w:asciiTheme="minorHAnsi" w:hAnsiTheme="minorHAnsi"/>
          <w:lang w:val="fr-FR"/>
        </w:rPr>
      </w:pPr>
    </w:p>
    <w:p w14:paraId="5BC78056" w14:textId="323328A9" w:rsidR="00E612AB" w:rsidRPr="00620212" w:rsidRDefault="00D42449" w:rsidP="00E612AB">
      <w:pPr>
        <w:spacing w:before="100" w:beforeAutospacing="1" w:after="100" w:afterAutospacing="1" w:line="240" w:lineRule="auto"/>
        <w:rPr>
          <w:rFonts w:asciiTheme="minorHAnsi" w:eastAsia="Times New Roman" w:hAnsiTheme="minorHAnsi" w:cs="Times New Roman"/>
          <w:sz w:val="24"/>
          <w:szCs w:val="24"/>
          <w:lang w:val="fr-FR"/>
        </w:rPr>
      </w:pPr>
      <w:r w:rsidRPr="00620212">
        <w:rPr>
          <w:rFonts w:asciiTheme="minorHAnsi" w:eastAsia="Times New Roman" w:hAnsiTheme="minorHAnsi" w:cs="Times New Roman"/>
          <w:b/>
          <w:bCs/>
          <w:sz w:val="24"/>
          <w:szCs w:val="24"/>
          <w:lang w:val="fr-FR"/>
        </w:rPr>
        <w:t xml:space="preserve">Objectif de l’exercice : </w:t>
      </w:r>
      <w:r w:rsidRPr="00620212">
        <w:rPr>
          <w:rFonts w:asciiTheme="minorHAnsi" w:eastAsia="Times New Roman" w:hAnsiTheme="minorHAnsi" w:cs="Times New Roman"/>
          <w:sz w:val="24"/>
          <w:szCs w:val="24"/>
          <w:lang w:val="fr-FR"/>
        </w:rPr>
        <w:t>vous devez transformer les préjugés sur l’approvisionnement durable en messages clés convaincants et en actions concrètes pouvant être mises en œuvre au sein de votre organisation.</w:t>
      </w:r>
    </w:p>
    <w:p w14:paraId="0F935284" w14:textId="670D771B" w:rsidR="00E612AB" w:rsidRPr="00620212" w:rsidRDefault="00D42449" w:rsidP="00E612AB">
      <w:pPr>
        <w:spacing w:before="100" w:beforeAutospacing="1" w:after="100" w:afterAutospacing="1" w:line="240" w:lineRule="auto"/>
        <w:rPr>
          <w:rFonts w:asciiTheme="minorHAnsi" w:eastAsia="Times New Roman" w:hAnsiTheme="minorHAnsi" w:cs="Times New Roman"/>
          <w:sz w:val="24"/>
          <w:szCs w:val="24"/>
          <w:lang w:val="fr-FR"/>
        </w:rPr>
      </w:pPr>
      <w:r w:rsidRPr="00620212">
        <w:rPr>
          <w:rFonts w:asciiTheme="minorHAnsi" w:eastAsia="Times New Roman" w:hAnsiTheme="minorHAnsi" w:cs="Times New Roman"/>
          <w:b/>
          <w:bCs/>
          <w:sz w:val="24"/>
          <w:szCs w:val="24"/>
          <w:lang w:val="fr-FR"/>
        </w:rPr>
        <w:t>Règles du travail de groupe</w:t>
      </w:r>
    </w:p>
    <w:p w14:paraId="21D13B51" w14:textId="735B2A34" w:rsidR="00E612AB" w:rsidRPr="00620212" w:rsidRDefault="00D42449" w:rsidP="00E612AB">
      <w:pPr>
        <w:numPr>
          <w:ilvl w:val="0"/>
          <w:numId w:val="2"/>
        </w:numPr>
        <w:spacing w:before="100" w:beforeAutospacing="1" w:after="100" w:afterAutospacing="1" w:line="240" w:lineRule="auto"/>
        <w:rPr>
          <w:rFonts w:asciiTheme="minorHAnsi" w:hAnsiTheme="minorHAnsi"/>
          <w:sz w:val="24"/>
          <w:szCs w:val="24"/>
          <w:lang w:val="fr-FR"/>
        </w:rPr>
      </w:pPr>
      <w:r w:rsidRPr="00620212">
        <w:rPr>
          <w:rFonts w:asciiTheme="minorHAnsi" w:hAnsiTheme="minorHAnsi"/>
          <w:b/>
          <w:bCs/>
          <w:sz w:val="24"/>
          <w:szCs w:val="24"/>
          <w:lang w:val="fr-FR"/>
        </w:rPr>
        <w:t xml:space="preserve">Choisissez un préjugé : </w:t>
      </w:r>
      <w:r w:rsidRPr="00620212">
        <w:rPr>
          <w:rFonts w:asciiTheme="minorHAnsi" w:hAnsiTheme="minorHAnsi"/>
          <w:sz w:val="24"/>
          <w:szCs w:val="24"/>
          <w:lang w:val="fr-FR"/>
        </w:rPr>
        <w:t xml:space="preserve">Dans le document lié </w:t>
      </w:r>
      <w:proofErr w:type="gramStart"/>
      <w:r w:rsidRPr="00620212">
        <w:rPr>
          <w:rFonts w:asciiTheme="minorHAnsi" w:hAnsiTheme="minorHAnsi"/>
          <w:sz w:val="24"/>
          <w:szCs w:val="24"/>
          <w:lang w:val="fr-FR"/>
        </w:rPr>
        <w:t>ICI[</w:t>
      </w:r>
      <w:proofErr w:type="gramEnd"/>
      <w:r w:rsidRPr="00620212">
        <w:rPr>
          <w:rFonts w:asciiTheme="minorHAnsi" w:hAnsiTheme="minorHAnsi"/>
          <w:sz w:val="24"/>
          <w:szCs w:val="24"/>
          <w:lang w:val="fr-FR"/>
        </w:rPr>
        <w:t>1], sélectionnez un préjugé sur lequel vous souhaitez baser votre travail de groupe. Exemple : l’approvisionnement durable entraîne des coûts plus élevés.</w:t>
      </w:r>
      <w:r w:rsidR="00E612AB" w:rsidRPr="00620212">
        <w:rPr>
          <w:rFonts w:asciiTheme="minorHAnsi" w:hAnsiTheme="minorHAnsi"/>
          <w:b/>
          <w:bCs/>
          <w:sz w:val="24"/>
          <w:szCs w:val="24"/>
          <w:lang w:val="fr-FR"/>
        </w:rPr>
        <w:t xml:space="preserve"> </w:t>
      </w:r>
    </w:p>
    <w:p w14:paraId="72DD5017" w14:textId="385AC678" w:rsidR="00E612AB" w:rsidRPr="00620212" w:rsidRDefault="00D42449" w:rsidP="00E612AB">
      <w:pPr>
        <w:numPr>
          <w:ilvl w:val="0"/>
          <w:numId w:val="2"/>
        </w:numPr>
        <w:spacing w:before="100" w:beforeAutospacing="1" w:after="100" w:afterAutospacing="1" w:line="240" w:lineRule="auto"/>
        <w:rPr>
          <w:rFonts w:asciiTheme="minorHAnsi" w:hAnsiTheme="minorHAnsi"/>
          <w:sz w:val="24"/>
          <w:szCs w:val="24"/>
          <w:lang w:val="fr-FR"/>
        </w:rPr>
      </w:pPr>
      <w:r w:rsidRPr="00620212">
        <w:rPr>
          <w:rFonts w:asciiTheme="minorHAnsi" w:hAnsiTheme="minorHAnsi"/>
          <w:b/>
          <w:bCs/>
          <w:sz w:val="24"/>
          <w:szCs w:val="24"/>
          <w:lang w:val="fr-FR"/>
        </w:rPr>
        <w:t>Analysez les contre-arguments contenus dans le document et essayez de répondre aux deux questions suivantes </w:t>
      </w:r>
      <w:r w:rsidR="00E612AB" w:rsidRPr="00620212">
        <w:rPr>
          <w:rFonts w:asciiTheme="minorHAnsi" w:hAnsiTheme="minorHAnsi"/>
          <w:b/>
          <w:bCs/>
          <w:sz w:val="24"/>
          <w:szCs w:val="24"/>
          <w:lang w:val="fr-FR"/>
        </w:rPr>
        <w:t>:</w:t>
      </w:r>
    </w:p>
    <w:p w14:paraId="2F566F01" w14:textId="33B98E0C" w:rsidR="00E612AB" w:rsidRPr="00620212" w:rsidRDefault="00E612AB" w:rsidP="00E612AB">
      <w:pPr>
        <w:pStyle w:val="StandardWeb"/>
        <w:ind w:left="1440"/>
        <w:rPr>
          <w:rFonts w:asciiTheme="minorHAnsi" w:hAnsiTheme="minorHAnsi"/>
          <w:lang w:val="fr-FR"/>
        </w:rPr>
      </w:pPr>
      <w:r w:rsidRPr="00620212">
        <w:rPr>
          <w:rFonts w:asciiTheme="minorHAnsi" w:hAnsiTheme="minorHAnsi"/>
          <w:lang w:val="fr-FR"/>
        </w:rPr>
        <w:t xml:space="preserve">1. </w:t>
      </w:r>
      <w:r w:rsidR="00D42449" w:rsidRPr="00620212">
        <w:rPr>
          <w:rFonts w:asciiTheme="minorHAnsi" w:hAnsiTheme="minorHAnsi"/>
          <w:lang w:val="fr-FR"/>
        </w:rPr>
        <w:t>Quels sont les autres avantages et arguments dans ce domaine qui vont au-delà de ceux déjà présentés dans les diapositives ?</w:t>
      </w:r>
    </w:p>
    <w:p w14:paraId="21ED3B87" w14:textId="6F264691" w:rsidR="00E612AB" w:rsidRPr="00620212" w:rsidRDefault="00E612AB" w:rsidP="00E612AB">
      <w:pPr>
        <w:pStyle w:val="StandardWeb"/>
        <w:ind w:left="1440"/>
        <w:rPr>
          <w:rFonts w:asciiTheme="minorHAnsi" w:hAnsiTheme="minorHAnsi"/>
          <w:lang w:val="fr-FR"/>
        </w:rPr>
      </w:pPr>
      <w:r w:rsidRPr="00620212">
        <w:rPr>
          <w:rFonts w:asciiTheme="minorHAnsi" w:hAnsiTheme="minorHAnsi"/>
          <w:lang w:val="fr-FR"/>
        </w:rPr>
        <w:t xml:space="preserve">2. </w:t>
      </w:r>
      <w:r w:rsidR="00D42449" w:rsidRPr="00620212">
        <w:rPr>
          <w:rFonts w:asciiTheme="minorHAnsi" w:hAnsiTheme="minorHAnsi"/>
          <w:lang w:val="fr-FR"/>
        </w:rPr>
        <w:t>Comment ces arguments et preuves peuvent-ils être utiles dans votre contexte spécifique ?</w:t>
      </w:r>
    </w:p>
    <w:p w14:paraId="25116C6E" w14:textId="6A2315D6" w:rsidR="00E612AB" w:rsidRPr="00620212" w:rsidRDefault="00A33EBB" w:rsidP="00E612AB">
      <w:pPr>
        <w:pStyle w:val="Listenabsatz"/>
        <w:numPr>
          <w:ilvl w:val="0"/>
          <w:numId w:val="2"/>
        </w:numPr>
        <w:spacing w:before="100" w:beforeAutospacing="1" w:after="100" w:afterAutospacing="1" w:line="240" w:lineRule="auto"/>
        <w:rPr>
          <w:rFonts w:asciiTheme="minorHAnsi" w:hAnsiTheme="minorHAnsi"/>
          <w:sz w:val="24"/>
          <w:szCs w:val="24"/>
          <w:lang w:val="fr-FR"/>
        </w:rPr>
      </w:pPr>
      <w:r w:rsidRPr="00620212">
        <w:rPr>
          <w:rFonts w:asciiTheme="minorHAnsi" w:hAnsiTheme="minorHAnsi"/>
          <w:b/>
          <w:bCs/>
          <w:sz w:val="24"/>
          <w:szCs w:val="24"/>
          <w:lang w:val="fr-FR"/>
        </w:rPr>
        <w:t xml:space="preserve">Mapping des parties prenantes </w:t>
      </w:r>
      <w:r w:rsidR="00E612AB" w:rsidRPr="00620212">
        <w:rPr>
          <w:rFonts w:asciiTheme="minorHAnsi" w:hAnsiTheme="minorHAnsi"/>
          <w:b/>
          <w:bCs/>
          <w:sz w:val="24"/>
          <w:szCs w:val="24"/>
          <w:lang w:val="fr-FR"/>
        </w:rPr>
        <w:t>:</w:t>
      </w:r>
    </w:p>
    <w:p w14:paraId="28798F41" w14:textId="2FDC9555" w:rsidR="00E612AB" w:rsidRPr="00620212" w:rsidRDefault="00A33EBB" w:rsidP="00E612AB">
      <w:pPr>
        <w:pStyle w:val="StandardWeb"/>
        <w:ind w:left="720"/>
        <w:rPr>
          <w:rFonts w:asciiTheme="minorHAnsi" w:hAnsiTheme="minorHAnsi"/>
          <w:lang w:val="fr-FR"/>
        </w:rPr>
      </w:pPr>
      <w:r w:rsidRPr="00620212">
        <w:rPr>
          <w:rFonts w:asciiTheme="minorHAnsi" w:hAnsiTheme="minorHAnsi"/>
          <w:lang w:val="fr-FR"/>
        </w:rPr>
        <w:t xml:space="preserve">Le groupe doit </w:t>
      </w:r>
      <w:r w:rsidRPr="00620212">
        <w:rPr>
          <w:rFonts w:asciiTheme="minorHAnsi" w:hAnsiTheme="minorHAnsi"/>
          <w:u w:val="single"/>
          <w:lang w:val="fr-FR"/>
        </w:rPr>
        <w:t>identifier les parties prenantes</w:t>
      </w:r>
      <w:r w:rsidRPr="00620212">
        <w:rPr>
          <w:rFonts w:asciiTheme="minorHAnsi" w:hAnsiTheme="minorHAnsi"/>
          <w:lang w:val="fr-FR"/>
        </w:rPr>
        <w:t xml:space="preserve"> les plus affectées par le préjugé choisi (hommes</w:t>
      </w:r>
      <w:r w:rsidR="00C141CE" w:rsidRPr="00620212">
        <w:rPr>
          <w:rFonts w:asciiTheme="minorHAnsi" w:hAnsiTheme="minorHAnsi"/>
          <w:lang w:val="fr-FR"/>
        </w:rPr>
        <w:t xml:space="preserve"> et</w:t>
      </w:r>
      <w:r w:rsidRPr="00620212">
        <w:rPr>
          <w:rFonts w:asciiTheme="minorHAnsi" w:hAnsiTheme="minorHAnsi"/>
          <w:lang w:val="fr-FR"/>
        </w:rPr>
        <w:t xml:space="preserve"> femmes politique</w:t>
      </w:r>
      <w:r w:rsidR="00C141CE" w:rsidRPr="00620212">
        <w:rPr>
          <w:rFonts w:asciiTheme="minorHAnsi" w:hAnsiTheme="minorHAnsi"/>
          <w:lang w:val="fr-FR"/>
        </w:rPr>
        <w:t>s</w:t>
      </w:r>
      <w:r w:rsidRPr="00620212">
        <w:rPr>
          <w:rFonts w:asciiTheme="minorHAnsi" w:hAnsiTheme="minorHAnsi"/>
          <w:lang w:val="fr-FR"/>
        </w:rPr>
        <w:t xml:space="preserve">, </w:t>
      </w:r>
      <w:proofErr w:type="spellStart"/>
      <w:r w:rsidRPr="00620212">
        <w:rPr>
          <w:rFonts w:asciiTheme="minorHAnsi" w:hAnsiTheme="minorHAnsi"/>
          <w:lang w:val="fr-FR"/>
        </w:rPr>
        <w:t>citoyen·ne·s</w:t>
      </w:r>
      <w:proofErr w:type="spellEnd"/>
      <w:r w:rsidRPr="00620212">
        <w:rPr>
          <w:rFonts w:asciiTheme="minorHAnsi" w:hAnsiTheme="minorHAnsi"/>
          <w:lang w:val="fr-FR"/>
        </w:rPr>
        <w:t>, entreprises locales, services internes, etc.).</w:t>
      </w:r>
    </w:p>
    <w:p w14:paraId="5A797B8A" w14:textId="717BC5CA" w:rsidR="00E612AB" w:rsidRPr="00620212" w:rsidRDefault="00A33EBB" w:rsidP="00E612AB">
      <w:pPr>
        <w:pStyle w:val="StandardWeb"/>
        <w:ind w:left="720"/>
        <w:rPr>
          <w:rFonts w:asciiTheme="minorHAnsi" w:hAnsiTheme="minorHAnsi"/>
          <w:lang w:val="fr-FR"/>
        </w:rPr>
      </w:pPr>
      <w:r w:rsidRPr="00620212">
        <w:rPr>
          <w:rFonts w:asciiTheme="minorHAnsi" w:hAnsiTheme="minorHAnsi"/>
          <w:lang w:val="fr-FR"/>
        </w:rPr>
        <w:t xml:space="preserve">La prochaine étape consiste alors à trouver l’argument le plus </w:t>
      </w:r>
      <w:r w:rsidRPr="00620212">
        <w:rPr>
          <w:rFonts w:asciiTheme="minorHAnsi" w:hAnsiTheme="minorHAnsi"/>
          <w:u w:val="single"/>
          <w:lang w:val="fr-FR"/>
        </w:rPr>
        <w:t>convaincant</w:t>
      </w:r>
      <w:r w:rsidRPr="00620212">
        <w:rPr>
          <w:rFonts w:asciiTheme="minorHAnsi" w:hAnsiTheme="minorHAnsi"/>
          <w:lang w:val="fr-FR"/>
        </w:rPr>
        <w:t xml:space="preserve"> pour chacune des parties prenantes identifiées. </w:t>
      </w:r>
    </w:p>
    <w:p w14:paraId="01854F8D" w14:textId="4467B20F" w:rsidR="00E612AB" w:rsidRPr="00620212" w:rsidRDefault="00A33EBB" w:rsidP="00E612AB">
      <w:pPr>
        <w:pStyle w:val="Listenabsatz"/>
        <w:numPr>
          <w:ilvl w:val="0"/>
          <w:numId w:val="2"/>
        </w:numPr>
        <w:spacing w:before="100" w:beforeAutospacing="1" w:after="100" w:afterAutospacing="1" w:line="240" w:lineRule="auto"/>
        <w:rPr>
          <w:rFonts w:asciiTheme="minorHAnsi" w:hAnsiTheme="minorHAnsi"/>
          <w:sz w:val="24"/>
          <w:szCs w:val="24"/>
          <w:lang w:val="fr-FR"/>
        </w:rPr>
      </w:pPr>
      <w:r w:rsidRPr="00620212">
        <w:rPr>
          <w:rFonts w:asciiTheme="minorHAnsi" w:hAnsiTheme="minorHAnsi"/>
          <w:b/>
          <w:bCs/>
          <w:sz w:val="24"/>
          <w:szCs w:val="24"/>
          <w:lang w:val="fr-FR"/>
        </w:rPr>
        <w:t>Identifiez une mesure pratique</w:t>
      </w:r>
      <w:r w:rsidRPr="00620212">
        <w:rPr>
          <w:rFonts w:asciiTheme="minorHAnsi" w:hAnsiTheme="minorHAnsi"/>
          <w:sz w:val="24"/>
          <w:szCs w:val="24"/>
          <w:lang w:val="fr-FR"/>
        </w:rPr>
        <w:t> : quelles mesures concrètes pourraient être prises pour combattre ce préjugé ?</w:t>
      </w:r>
    </w:p>
    <w:p w14:paraId="724995B5" w14:textId="77777777" w:rsidR="00DD5D10" w:rsidRPr="00620212" w:rsidRDefault="00DD5D10">
      <w:pPr>
        <w:rPr>
          <w:rFonts w:asciiTheme="minorHAnsi" w:eastAsia="Roboto" w:hAnsiTheme="minorHAnsi" w:cs="Roboto"/>
          <w:b/>
          <w:bCs/>
          <w:lang w:val="fr-FR"/>
        </w:rPr>
      </w:pPr>
    </w:p>
    <w:p w14:paraId="0C013785" w14:textId="77777777" w:rsidR="00DD5D10" w:rsidRPr="00620212" w:rsidRDefault="00DD5D10">
      <w:pPr>
        <w:pStyle w:val="berschrift1"/>
        <w:rPr>
          <w:rFonts w:asciiTheme="minorHAnsi" w:hAnsiTheme="minorHAnsi"/>
          <w:sz w:val="72"/>
          <w:szCs w:val="72"/>
          <w:lang w:val="fr-FR"/>
        </w:rPr>
      </w:pPr>
    </w:p>
    <w:p w14:paraId="25BBA496" w14:textId="77777777" w:rsidR="00DD5D10" w:rsidRPr="00620212" w:rsidRDefault="00000000">
      <w:pPr>
        <w:rPr>
          <w:rFonts w:asciiTheme="minorHAnsi" w:hAnsiTheme="minorHAnsi"/>
          <w:lang w:val="fr-FR"/>
        </w:rPr>
      </w:pPr>
      <w:r w:rsidRPr="00620212">
        <w:rPr>
          <w:rFonts w:asciiTheme="minorHAnsi" w:hAnsiTheme="minorHAnsi"/>
          <w:lang w:val="fr-FR"/>
        </w:rPr>
        <w:br w:type="page"/>
      </w:r>
    </w:p>
    <w:p w14:paraId="2AA5DBF8" w14:textId="11923A56" w:rsidR="00DD5D10" w:rsidRPr="00620212" w:rsidRDefault="00A33EBB">
      <w:pPr>
        <w:pStyle w:val="berschrift1"/>
        <w:jc w:val="center"/>
        <w:rPr>
          <w:rFonts w:ascii="Aptos Serif" w:hAnsi="Aptos Serif" w:cs="Aptos Serif"/>
          <w:sz w:val="72"/>
          <w:szCs w:val="72"/>
        </w:rPr>
      </w:pPr>
      <w:r w:rsidRPr="00620212">
        <w:rPr>
          <w:rFonts w:ascii="Aptos Serif" w:hAnsi="Aptos Serif" w:cs="Aptos Serif"/>
          <w:sz w:val="72"/>
          <w:szCs w:val="72"/>
        </w:rPr>
        <w:lastRenderedPageBreak/>
        <w:t>FICHE DE TRAVAIL</w:t>
      </w:r>
    </w:p>
    <w:p w14:paraId="37F48BE4" w14:textId="77777777" w:rsidR="00DD5D10" w:rsidRPr="00620212" w:rsidRDefault="00DD5D10">
      <w:pPr>
        <w:rPr>
          <w:rFonts w:asciiTheme="minorHAnsi" w:hAnsiTheme="minorHAnsi"/>
        </w:rPr>
      </w:pPr>
    </w:p>
    <w:tbl>
      <w:tblPr>
        <w:tblStyle w:val="a"/>
        <w:tblW w:w="9639"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3969"/>
        <w:gridCol w:w="5670"/>
      </w:tblGrid>
      <w:tr w:rsidR="00DD5D10" w:rsidRPr="00620212" w14:paraId="19B65F36" w14:textId="77777777" w:rsidTr="00DD5D1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69" w:type="dxa"/>
          </w:tcPr>
          <w:p w14:paraId="3BA778A7" w14:textId="33D4E5A9" w:rsidR="00DD5D10" w:rsidRPr="00620212" w:rsidRDefault="00A33EBB">
            <w:pPr>
              <w:rPr>
                <w:rFonts w:asciiTheme="minorHAnsi" w:hAnsiTheme="minorHAnsi"/>
                <w:sz w:val="48"/>
                <w:szCs w:val="48"/>
              </w:rPr>
            </w:pPr>
            <w:r w:rsidRPr="00620212">
              <w:rPr>
                <w:rFonts w:asciiTheme="minorHAnsi" w:hAnsiTheme="minorHAnsi"/>
                <w:sz w:val="48"/>
                <w:szCs w:val="48"/>
              </w:rPr>
              <w:t>ÉTAPES</w:t>
            </w:r>
          </w:p>
        </w:tc>
        <w:tc>
          <w:tcPr>
            <w:tcW w:w="5670" w:type="dxa"/>
          </w:tcPr>
          <w:p w14:paraId="22CC7BCE" w14:textId="77777777" w:rsidR="00DD5D10" w:rsidRPr="00620212" w:rsidRDefault="00DD5D10">
            <w:pPr>
              <w:cnfStyle w:val="100000000000" w:firstRow="1" w:lastRow="0" w:firstColumn="0" w:lastColumn="0" w:oddVBand="0" w:evenVBand="0" w:oddHBand="0" w:evenHBand="0" w:firstRowFirstColumn="0" w:firstRowLastColumn="0" w:lastRowFirstColumn="0" w:lastRowLastColumn="0"/>
              <w:rPr>
                <w:rFonts w:asciiTheme="minorHAnsi" w:hAnsiTheme="minorHAnsi"/>
              </w:rPr>
            </w:pPr>
          </w:p>
        </w:tc>
      </w:tr>
      <w:tr w:rsidR="00DD5D10" w:rsidRPr="00620212" w14:paraId="72A40310" w14:textId="77777777" w:rsidTr="00DD5D10">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969" w:type="dxa"/>
          </w:tcPr>
          <w:p w14:paraId="046F5823" w14:textId="1ABB1B9C" w:rsidR="00DD5D10" w:rsidRPr="00620212" w:rsidRDefault="00A33EBB">
            <w:pPr>
              <w:jc w:val="right"/>
              <w:rPr>
                <w:rFonts w:asciiTheme="minorHAnsi" w:eastAsia="Roboto" w:hAnsiTheme="minorHAnsi" w:cs="Roboto"/>
                <w:lang w:val="fr-FR"/>
              </w:rPr>
            </w:pPr>
            <w:r w:rsidRPr="00620212">
              <w:rPr>
                <w:rFonts w:asciiTheme="minorHAnsi" w:eastAsia="Roboto" w:hAnsiTheme="minorHAnsi" w:cs="Roboto"/>
                <w:sz w:val="24"/>
                <w:szCs w:val="24"/>
                <w:lang w:val="fr-FR"/>
              </w:rPr>
              <w:t>Préjugés sélectionnés</w:t>
            </w:r>
            <w:r w:rsidR="00E612AB" w:rsidRPr="00620212">
              <w:rPr>
                <w:rFonts w:asciiTheme="minorHAnsi" w:eastAsia="Roboto" w:hAnsiTheme="minorHAnsi" w:cs="Roboto"/>
                <w:sz w:val="24"/>
                <w:szCs w:val="24"/>
                <w:lang w:val="fr-FR"/>
              </w:rPr>
              <w:t xml:space="preserve"> </w:t>
            </w:r>
          </w:p>
        </w:tc>
        <w:tc>
          <w:tcPr>
            <w:tcW w:w="5670" w:type="dxa"/>
          </w:tcPr>
          <w:p w14:paraId="3E94EF10" w14:textId="77777777" w:rsidR="00DD5D10" w:rsidRPr="00620212" w:rsidRDefault="00DD5D1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D5D10" w:rsidRPr="00620212" w14:paraId="06069112" w14:textId="77777777" w:rsidTr="00DD5D10">
        <w:trPr>
          <w:trHeight w:val="2340"/>
        </w:trPr>
        <w:tc>
          <w:tcPr>
            <w:cnfStyle w:val="001000000000" w:firstRow="0" w:lastRow="0" w:firstColumn="1" w:lastColumn="0" w:oddVBand="0" w:evenVBand="0" w:oddHBand="0" w:evenHBand="0" w:firstRowFirstColumn="0" w:firstRowLastColumn="0" w:lastRowFirstColumn="0" w:lastRowLastColumn="0"/>
            <w:tcW w:w="3969" w:type="dxa"/>
          </w:tcPr>
          <w:p w14:paraId="19167D3E" w14:textId="31B47C9C" w:rsidR="00DD5D10" w:rsidRPr="00620212" w:rsidRDefault="00A33EBB">
            <w:pPr>
              <w:pBdr>
                <w:top w:val="nil"/>
                <w:left w:val="nil"/>
                <w:bottom w:val="nil"/>
                <w:right w:val="nil"/>
                <w:between w:val="nil"/>
              </w:pBdr>
              <w:spacing w:line="259" w:lineRule="auto"/>
              <w:ind w:left="720"/>
              <w:jc w:val="right"/>
              <w:rPr>
                <w:rFonts w:asciiTheme="minorHAnsi" w:eastAsia="Roboto" w:hAnsiTheme="minorHAnsi" w:cs="Roboto"/>
                <w:color w:val="FFFFFF" w:themeColor="background1"/>
                <w:sz w:val="24"/>
                <w:szCs w:val="24"/>
                <w:lang w:val="fr-FR"/>
              </w:rPr>
            </w:pPr>
            <w:r w:rsidRPr="00620212">
              <w:rPr>
                <w:rFonts w:asciiTheme="minorHAnsi" w:eastAsia="Roboto" w:hAnsiTheme="minorHAnsi" w:cs="Roboto"/>
                <w:b w:val="0"/>
                <w:bCs w:val="0"/>
                <w:color w:val="FFFFFF" w:themeColor="background1"/>
                <w:sz w:val="24"/>
                <w:szCs w:val="24"/>
                <w:lang w:val="fr-FR"/>
              </w:rPr>
              <w:t>Quels sont les autres avantages et arguments dans ce domaine qui vont au-delà de ceux déjà présentés dans les diapositives ?</w:t>
            </w:r>
          </w:p>
          <w:p w14:paraId="0ECF73E4" w14:textId="77777777" w:rsidR="00DD5D10" w:rsidRPr="00620212" w:rsidRDefault="00DD5D10">
            <w:pPr>
              <w:pBdr>
                <w:top w:val="nil"/>
                <w:left w:val="nil"/>
                <w:bottom w:val="nil"/>
                <w:right w:val="nil"/>
                <w:between w:val="nil"/>
              </w:pBdr>
              <w:spacing w:after="160" w:line="259" w:lineRule="auto"/>
              <w:ind w:left="720"/>
              <w:jc w:val="right"/>
              <w:rPr>
                <w:rFonts w:asciiTheme="minorHAnsi" w:hAnsiTheme="minorHAnsi"/>
                <w:color w:val="000000"/>
                <w:lang w:val="fr-FR"/>
              </w:rPr>
            </w:pPr>
          </w:p>
        </w:tc>
        <w:tc>
          <w:tcPr>
            <w:tcW w:w="5670" w:type="dxa"/>
          </w:tcPr>
          <w:p w14:paraId="479DA66D" w14:textId="77777777" w:rsidR="00DD5D10" w:rsidRPr="00620212" w:rsidRDefault="00DD5D10">
            <w:pPr>
              <w:cnfStyle w:val="000000000000" w:firstRow="0" w:lastRow="0" w:firstColumn="0" w:lastColumn="0" w:oddVBand="0" w:evenVBand="0" w:oddHBand="0" w:evenHBand="0" w:firstRowFirstColumn="0" w:firstRowLastColumn="0" w:lastRowFirstColumn="0" w:lastRowLastColumn="0"/>
              <w:rPr>
                <w:rFonts w:asciiTheme="minorHAnsi" w:hAnsiTheme="minorHAnsi"/>
                <w:lang w:val="fr-FR"/>
              </w:rPr>
            </w:pPr>
          </w:p>
        </w:tc>
      </w:tr>
      <w:tr w:rsidR="00DD5D10" w:rsidRPr="00620212" w14:paraId="09B743EB" w14:textId="77777777" w:rsidTr="00DD5D10">
        <w:trPr>
          <w:cnfStyle w:val="000000100000" w:firstRow="0" w:lastRow="0" w:firstColumn="0" w:lastColumn="0" w:oddVBand="0" w:evenVBand="0" w:oddHBand="1" w:evenHBand="0" w:firstRowFirstColumn="0" w:firstRowLastColumn="0" w:lastRowFirstColumn="0" w:lastRowLastColumn="0"/>
          <w:trHeight w:val="2730"/>
        </w:trPr>
        <w:tc>
          <w:tcPr>
            <w:cnfStyle w:val="001000000000" w:firstRow="0" w:lastRow="0" w:firstColumn="1" w:lastColumn="0" w:oddVBand="0" w:evenVBand="0" w:oddHBand="0" w:evenHBand="0" w:firstRowFirstColumn="0" w:firstRowLastColumn="0" w:lastRowFirstColumn="0" w:lastRowLastColumn="0"/>
            <w:tcW w:w="3969" w:type="dxa"/>
          </w:tcPr>
          <w:p w14:paraId="44F8217A" w14:textId="03D23128" w:rsidR="00DD5D10" w:rsidRPr="00620212" w:rsidRDefault="00A33EBB">
            <w:pPr>
              <w:jc w:val="right"/>
              <w:rPr>
                <w:rFonts w:asciiTheme="minorHAnsi" w:hAnsiTheme="minorHAnsi"/>
                <w:color w:val="FFFFFF" w:themeColor="background1"/>
                <w:lang w:val="fr-FR"/>
              </w:rPr>
            </w:pPr>
            <w:r w:rsidRPr="00620212">
              <w:rPr>
                <w:rFonts w:asciiTheme="minorHAnsi" w:eastAsia="Roboto" w:hAnsiTheme="minorHAnsi" w:cs="Roboto"/>
                <w:b w:val="0"/>
                <w:bCs w:val="0"/>
                <w:color w:val="FFFFFF" w:themeColor="background1"/>
                <w:sz w:val="24"/>
                <w:szCs w:val="24"/>
                <w:lang w:val="fr-FR"/>
              </w:rPr>
              <w:t>Comment ces arguments et preuves peuvent-ils être utiles dans votre contexte spécifique ?</w:t>
            </w:r>
          </w:p>
        </w:tc>
        <w:tc>
          <w:tcPr>
            <w:tcW w:w="5670" w:type="dxa"/>
          </w:tcPr>
          <w:p w14:paraId="7E291929" w14:textId="77777777" w:rsidR="00DD5D10" w:rsidRPr="00620212" w:rsidRDefault="00DD5D10">
            <w:pPr>
              <w:cnfStyle w:val="000000100000" w:firstRow="0" w:lastRow="0" w:firstColumn="0" w:lastColumn="0" w:oddVBand="0" w:evenVBand="0" w:oddHBand="1" w:evenHBand="0" w:firstRowFirstColumn="0" w:firstRowLastColumn="0" w:lastRowFirstColumn="0" w:lastRowLastColumn="0"/>
              <w:rPr>
                <w:rFonts w:asciiTheme="minorHAnsi" w:hAnsiTheme="minorHAnsi"/>
                <w:lang w:val="fr-FR"/>
              </w:rPr>
            </w:pPr>
          </w:p>
        </w:tc>
      </w:tr>
      <w:tr w:rsidR="00DD5D10" w:rsidRPr="00620212" w14:paraId="4759C46F" w14:textId="77777777" w:rsidTr="00DD5D10">
        <w:trPr>
          <w:trHeight w:val="795"/>
        </w:trPr>
        <w:tc>
          <w:tcPr>
            <w:cnfStyle w:val="001000000000" w:firstRow="0" w:lastRow="0" w:firstColumn="1" w:lastColumn="0" w:oddVBand="0" w:evenVBand="0" w:oddHBand="0" w:evenHBand="0" w:firstRowFirstColumn="0" w:firstRowLastColumn="0" w:lastRowFirstColumn="0" w:lastRowLastColumn="0"/>
            <w:tcW w:w="3969" w:type="dxa"/>
          </w:tcPr>
          <w:p w14:paraId="56B531F6" w14:textId="5734024E" w:rsidR="00DD5D10" w:rsidRPr="00620212" w:rsidRDefault="00A33EBB">
            <w:pPr>
              <w:jc w:val="right"/>
              <w:rPr>
                <w:rFonts w:asciiTheme="minorHAnsi" w:eastAsia="Roboto" w:hAnsiTheme="minorHAnsi" w:cs="Roboto"/>
                <w:lang w:val="fr-FR"/>
              </w:rPr>
            </w:pPr>
            <w:r w:rsidRPr="00620212">
              <w:rPr>
                <w:rFonts w:asciiTheme="minorHAnsi" w:eastAsia="Roboto" w:hAnsiTheme="minorHAnsi" w:cs="Roboto"/>
                <w:sz w:val="24"/>
                <w:szCs w:val="24"/>
                <w:lang w:val="fr-FR"/>
              </w:rPr>
              <w:t xml:space="preserve">Carte des parties prenantes </w:t>
            </w:r>
          </w:p>
        </w:tc>
        <w:tc>
          <w:tcPr>
            <w:tcW w:w="5670" w:type="dxa"/>
          </w:tcPr>
          <w:p w14:paraId="004A8EED" w14:textId="77777777" w:rsidR="00DD5D10" w:rsidRPr="00620212" w:rsidRDefault="00DD5D1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r w:rsidR="00DD5D10" w:rsidRPr="00620212" w14:paraId="277BC5E8" w14:textId="77777777" w:rsidTr="00DD5D10">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3969" w:type="dxa"/>
          </w:tcPr>
          <w:p w14:paraId="59D1A1DA" w14:textId="40C4915D" w:rsidR="00DD5D10" w:rsidRPr="00620212" w:rsidRDefault="00E612AB">
            <w:pPr>
              <w:jc w:val="right"/>
              <w:rPr>
                <w:rFonts w:asciiTheme="minorHAnsi" w:eastAsia="Roboto" w:hAnsiTheme="minorHAnsi" w:cs="Roboto"/>
                <w:sz w:val="24"/>
                <w:szCs w:val="24"/>
                <w:lang w:val="fr-FR"/>
              </w:rPr>
            </w:pPr>
            <w:r w:rsidRPr="00620212">
              <w:rPr>
                <w:rFonts w:asciiTheme="minorHAnsi" w:eastAsia="Roboto" w:hAnsiTheme="minorHAnsi" w:cs="Roboto"/>
                <w:sz w:val="24"/>
                <w:szCs w:val="24"/>
                <w:lang w:val="fr-FR"/>
              </w:rPr>
              <w:t>Argument</w:t>
            </w:r>
            <w:r w:rsidR="00A71477" w:rsidRPr="00620212">
              <w:rPr>
                <w:rFonts w:asciiTheme="minorHAnsi" w:eastAsia="Roboto" w:hAnsiTheme="minorHAnsi" w:cs="Roboto"/>
                <w:sz w:val="24"/>
                <w:szCs w:val="24"/>
                <w:lang w:val="fr-FR"/>
              </w:rPr>
              <w:t>s les plus convaincants</w:t>
            </w:r>
          </w:p>
        </w:tc>
        <w:tc>
          <w:tcPr>
            <w:tcW w:w="5670" w:type="dxa"/>
          </w:tcPr>
          <w:p w14:paraId="5A3B1404" w14:textId="77777777" w:rsidR="00DD5D10" w:rsidRPr="00620212" w:rsidRDefault="00DD5D10">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
        </w:tc>
      </w:tr>
      <w:tr w:rsidR="00DD5D10" w:rsidRPr="00620212" w14:paraId="5CBC7F9A" w14:textId="77777777" w:rsidTr="00DD5D10">
        <w:trPr>
          <w:trHeight w:val="2685"/>
        </w:trPr>
        <w:tc>
          <w:tcPr>
            <w:cnfStyle w:val="001000000000" w:firstRow="0" w:lastRow="0" w:firstColumn="1" w:lastColumn="0" w:oddVBand="0" w:evenVBand="0" w:oddHBand="0" w:evenHBand="0" w:firstRowFirstColumn="0" w:firstRowLastColumn="0" w:lastRowFirstColumn="0" w:lastRowLastColumn="0"/>
            <w:tcW w:w="3969" w:type="dxa"/>
          </w:tcPr>
          <w:p w14:paraId="526410B3" w14:textId="5FA13219" w:rsidR="00DD5D10" w:rsidRPr="00620212" w:rsidRDefault="00000000">
            <w:pPr>
              <w:jc w:val="right"/>
              <w:rPr>
                <w:rFonts w:asciiTheme="minorHAnsi" w:eastAsia="Roboto" w:hAnsiTheme="minorHAnsi" w:cs="Roboto"/>
                <w:sz w:val="24"/>
                <w:szCs w:val="24"/>
                <w:lang w:val="fr-FR"/>
              </w:rPr>
            </w:pPr>
            <w:r w:rsidRPr="00620212">
              <w:rPr>
                <w:rFonts w:asciiTheme="minorHAnsi" w:eastAsia="Roboto" w:hAnsiTheme="minorHAnsi" w:cs="Roboto"/>
                <w:sz w:val="24"/>
                <w:szCs w:val="24"/>
                <w:lang w:val="fr-FR"/>
              </w:rPr>
              <w:t>Plan</w:t>
            </w:r>
            <w:r w:rsidR="00A71477" w:rsidRPr="00620212">
              <w:rPr>
                <w:rFonts w:asciiTheme="minorHAnsi" w:eastAsia="Roboto" w:hAnsiTheme="minorHAnsi" w:cs="Roboto"/>
                <w:sz w:val="24"/>
                <w:szCs w:val="24"/>
                <w:lang w:val="fr-FR"/>
              </w:rPr>
              <w:t xml:space="preserve"> d’action </w:t>
            </w:r>
            <w:r w:rsidRPr="00620212">
              <w:rPr>
                <w:rFonts w:asciiTheme="minorHAnsi" w:eastAsia="Roboto" w:hAnsiTheme="minorHAnsi" w:cs="Roboto"/>
                <w:sz w:val="24"/>
                <w:szCs w:val="24"/>
                <w:lang w:val="fr-FR"/>
              </w:rPr>
              <w:t xml:space="preserve"> </w:t>
            </w:r>
          </w:p>
        </w:tc>
        <w:tc>
          <w:tcPr>
            <w:tcW w:w="5670" w:type="dxa"/>
          </w:tcPr>
          <w:p w14:paraId="63E17E70" w14:textId="77777777" w:rsidR="00DD5D10" w:rsidRPr="00620212" w:rsidRDefault="00DD5D10">
            <w:pP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r>
    </w:tbl>
    <w:p w14:paraId="46782CE2" w14:textId="77777777" w:rsidR="00DD5D10" w:rsidRPr="00620212" w:rsidRDefault="00DD5D10">
      <w:pPr>
        <w:rPr>
          <w:rFonts w:asciiTheme="minorHAnsi" w:eastAsia="Roboto" w:hAnsiTheme="minorHAnsi" w:cs="Roboto"/>
          <w:b/>
          <w:bCs/>
          <w:sz w:val="24"/>
          <w:szCs w:val="24"/>
        </w:rPr>
      </w:pPr>
    </w:p>
    <w:p w14:paraId="0B5EB033" w14:textId="77777777" w:rsidR="00DD5D10" w:rsidRPr="00620212" w:rsidRDefault="00DD5D10">
      <w:pPr>
        <w:rPr>
          <w:rFonts w:asciiTheme="minorHAnsi" w:eastAsia="Roboto" w:hAnsiTheme="minorHAnsi" w:cs="Roboto"/>
          <w:sz w:val="24"/>
          <w:szCs w:val="24"/>
        </w:rPr>
      </w:pPr>
    </w:p>
    <w:sectPr w:rsidR="00DD5D10" w:rsidRPr="00620212">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7B274" w14:textId="77777777" w:rsidR="00F649CF" w:rsidRDefault="00F649CF">
      <w:pPr>
        <w:spacing w:after="0" w:line="240" w:lineRule="auto"/>
      </w:pPr>
      <w:r>
        <w:separator/>
      </w:r>
    </w:p>
  </w:endnote>
  <w:endnote w:type="continuationSeparator" w:id="0">
    <w:p w14:paraId="5FBCD3A4" w14:textId="77777777" w:rsidR="00F649CF" w:rsidRDefault="00F64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A614F7B8-6725-7B41-9431-C46E32E82E90}"/>
    <w:embedBold r:id="rId2" w:fontKey="{D7487B4F-AAF2-AF40-9D1D-9BD8790CEE1D}"/>
    <w:embedItalic r:id="rId3" w:fontKey="{FFAA7126-31C6-5247-8B39-599483F07E4F}"/>
  </w:font>
  <w:font w:name="Play">
    <w:panose1 w:val="020B0604020202020204"/>
    <w:charset w:val="00"/>
    <w:family w:val="auto"/>
    <w:pitch w:val="default"/>
    <w:embedRegular r:id="rId4" w:fontKey="{F2E09917-7C83-494C-AFB2-609CB26DD192}"/>
  </w:font>
  <w:font w:name="Times New Roman">
    <w:panose1 w:val="02020603050405020304"/>
    <w:charset w:val="00"/>
    <w:family w:val="roman"/>
    <w:pitch w:val="variable"/>
    <w:sig w:usb0="E0002EFF" w:usb1="C000785B" w:usb2="00000009" w:usb3="00000000" w:csb0="000001FF" w:csb1="00000000"/>
    <w:embedRegular r:id="rId5" w:fontKey="{A1AF6B90-F19D-FB4B-A462-9E6359E3CFDC}"/>
    <w:embedBold r:id="rId6" w:fontKey="{C465EC69-BD45-B740-BE3B-C7850EDBE0E9}"/>
    <w:embedItalic r:id="rId7" w:fontKey="{69844110-0EE4-B84C-9615-0AFB40BBAA39}"/>
  </w:font>
  <w:font w:name="Aptos Display">
    <w:panose1 w:val="020B0004020202020204"/>
    <w:charset w:val="00"/>
    <w:family w:val="swiss"/>
    <w:pitch w:val="variable"/>
    <w:sig w:usb0="20000287" w:usb1="00000003" w:usb2="00000000" w:usb3="00000000" w:csb0="0000019F" w:csb1="00000000"/>
    <w:embedRegular r:id="rId8" w:fontKey="{54F01431-ECA9-C045-AA12-951184285AB6}"/>
  </w:font>
  <w:font w:name="Aptos Serif">
    <w:panose1 w:val="02020604070405020304"/>
    <w:charset w:val="00"/>
    <w:family w:val="roman"/>
    <w:pitch w:val="variable"/>
    <w:sig w:usb0="A11526FF" w:usb1="C000ECFB" w:usb2="00010000" w:usb3="00000000" w:csb0="0000019F" w:csb1="00000000"/>
    <w:embedRegular r:id="rId9" w:fontKey="{3488D65D-3612-3C4C-9C17-60030334AB0D}"/>
  </w:font>
  <w:font w:name="Roboto">
    <w:panose1 w:val="02000000000000000000"/>
    <w:charset w:val="00"/>
    <w:family w:val="auto"/>
    <w:pitch w:val="variable"/>
    <w:sig w:usb0="E0000AFF" w:usb1="5000217F" w:usb2="00000021" w:usb3="00000000" w:csb0="0000019F" w:csb1="00000000"/>
    <w:embedRegular r:id="rId10" w:fontKey="{A3221F37-2FA0-AE44-8C32-D500170ECAC9}"/>
    <w:embedBold r:id="rId11" w:fontKey="{973181F9-4545-E04C-9E30-7B193ADF6D4F}"/>
  </w:font>
  <w:font w:name="Arial">
    <w:panose1 w:val="020B0604020202020204"/>
    <w:charset w:val="00"/>
    <w:family w:val="swiss"/>
    <w:pitch w:val="variable"/>
    <w:sig w:usb0="E0002AFF" w:usb1="C0007843" w:usb2="00000009" w:usb3="00000000" w:csb0="000001FF" w:csb1="00000000"/>
    <w:embedRegular r:id="rId12" w:fontKey="{86ACE076-77A1-4A4D-9B09-42BC8E04ED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5EAA" w14:textId="77777777" w:rsidR="00FA143E" w:rsidRDefault="00FA143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2F701" w14:textId="77777777" w:rsidR="00DD5D10" w:rsidRDefault="00E612AB">
    <w:pPr>
      <w:pBdr>
        <w:top w:val="nil"/>
        <w:left w:val="nil"/>
        <w:bottom w:val="nil"/>
        <w:right w:val="nil"/>
        <w:between w:val="nil"/>
      </w:pBdr>
      <w:tabs>
        <w:tab w:val="center" w:pos="4536"/>
        <w:tab w:val="right" w:pos="9072"/>
      </w:tabs>
      <w:jc w:val="both"/>
      <w:rPr>
        <w:color w:val="000000"/>
        <w:sz w:val="13"/>
        <w:szCs w:val="13"/>
      </w:rPr>
    </w:pPr>
    <w:r w:rsidRPr="00E612AB">
      <w:rPr>
        <w:noProof/>
        <w:color w:val="000000"/>
        <w:sz w:val="13"/>
        <w:szCs w:val="13"/>
      </w:rPr>
      <mc:AlternateContent>
        <mc:Choice Requires="wps">
          <w:drawing>
            <wp:anchor distT="0" distB="0" distL="114300" distR="114300" simplePos="0" relativeHeight="251661312" behindDoc="0" locked="0" layoutInCell="1" allowOverlap="1" wp14:anchorId="7F9141FD" wp14:editId="029D9654">
              <wp:simplePos x="0" y="0"/>
              <wp:positionH relativeFrom="column">
                <wp:posOffset>1931670</wp:posOffset>
              </wp:positionH>
              <wp:positionV relativeFrom="paragraph">
                <wp:posOffset>-4445</wp:posOffset>
              </wp:positionV>
              <wp:extent cx="4639945" cy="646290"/>
              <wp:effectExtent l="0" t="0" r="0" b="0"/>
              <wp:wrapNone/>
              <wp:docPr id="2" name="Google Shape;121;p22">
                <a:extLst xmlns:a="http://schemas.openxmlformats.org/drawingml/2006/main">
                  <a:ext uri="{FF2B5EF4-FFF2-40B4-BE49-F238E27FC236}">
                    <a16:creationId xmlns:a16="http://schemas.microsoft.com/office/drawing/2014/main" id="{806E8337-4AAC-E597-2782-3544679C7A68}"/>
                  </a:ext>
                </a:extLst>
              </wp:docPr>
              <wp:cNvGraphicFramePr/>
              <a:graphic xmlns:a="http://schemas.openxmlformats.org/drawingml/2006/main">
                <a:graphicData uri="http://schemas.microsoft.com/office/word/2010/wordprocessingShape">
                  <wps:wsp>
                    <wps:cNvSpPr txBox="1"/>
                    <wps:spPr>
                      <a:xfrm>
                        <a:off x="0" y="0"/>
                        <a:ext cx="4639945" cy="646290"/>
                      </a:xfrm>
                      <a:prstGeom prst="rect">
                        <a:avLst/>
                      </a:prstGeom>
                      <a:noFill/>
                      <a:ln>
                        <a:noFill/>
                      </a:ln>
                    </wps:spPr>
                    <wps:txbx>
                      <w:txbxContent>
                        <w:p w14:paraId="27C70B30" w14:textId="5033394F" w:rsidR="00E612AB" w:rsidRPr="00FA143E" w:rsidRDefault="00FA143E" w:rsidP="00FA143E">
                          <w:pPr>
                            <w:jc w:val="center"/>
                            <w:rPr>
                              <w:rFonts w:ascii="Arial" w:eastAsia="Arial" w:hAnsi="Arial" w:cs="Arial"/>
                              <w:color w:val="000000" w:themeColor="text1"/>
                              <w:sz w:val="12"/>
                              <w:szCs w:val="12"/>
                              <w:lang w:val="fr-FR"/>
                            </w:rPr>
                          </w:pPr>
                          <w:r w:rsidRPr="00FA143E">
                            <w:rPr>
                              <w:rFonts w:ascii="Arial" w:eastAsia="Arial" w:hAnsi="Arial" w:cs="Arial"/>
                              <w:color w:val="000000" w:themeColor="text1"/>
                              <w:sz w:val="12"/>
                              <w:szCs w:val="12"/>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wps:txbx>
                    <wps:bodyPr spcFirstLastPara="1" wrap="square" lIns="91425" tIns="45700" rIns="91425" bIns="45700" anchor="t" anchorCtr="0">
                      <a:spAutoFit/>
                    </wps:bodyPr>
                  </wps:wsp>
                </a:graphicData>
              </a:graphic>
              <wp14:sizeRelH relativeFrom="margin">
                <wp14:pctWidth>0</wp14:pctWidth>
              </wp14:sizeRelH>
            </wp:anchor>
          </w:drawing>
        </mc:Choice>
        <mc:Fallback>
          <w:pict>
            <v:shapetype w14:anchorId="7F9141FD" id="_x0000_t202" coordsize="21600,21600" o:spt="202" path="m,l,21600r21600,l21600,xe">
              <v:stroke joinstyle="miter"/>
              <v:path gradientshapeok="t" o:connecttype="rect"/>
            </v:shapetype>
            <v:shape id="Google Shape;121;p22" o:spid="_x0000_s1026" type="#_x0000_t202" style="position:absolute;left:0;text-align:left;margin-left:152.1pt;margin-top:-.35pt;width:365.35pt;height:5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" filled="f" stroked="f">
              <v:textbox style="mso-fit-shape-to-text:t" inset="2.53958mm,1.2694mm,2.53958mm,1.2694mm">
                <w:txbxContent>
                  <w:p w14:paraId="27C70B30" w14:textId="5033394F" w:rsidR="00E612AB" w:rsidRPr="00FA143E" w:rsidRDefault="00FA143E" w:rsidP="00FA143E">
                    <w:pPr>
                      <w:jc w:val="center"/>
                      <w:rPr>
                        <w:rFonts w:ascii="Arial" w:eastAsia="Arial" w:hAnsi="Arial" w:cs="Arial"/>
                        <w:color w:val="000000" w:themeColor="text1"/>
                        <w:sz w:val="12"/>
                        <w:szCs w:val="12"/>
                        <w:lang w:val="fr-FR"/>
                      </w:rPr>
                    </w:pPr>
                    <w:r w:rsidRPr="00FA143E">
                      <w:rPr>
                        <w:rFonts w:ascii="Arial" w:eastAsia="Arial" w:hAnsi="Arial" w:cs="Arial"/>
                        <w:color w:val="000000" w:themeColor="text1"/>
                        <w:sz w:val="12"/>
                        <w:szCs w:val="12"/>
                        <w:lang w:val="fr-FR"/>
                      </w:rPr>
                      <w:t>Financé par l’Union européenne. Les points de vue et avis exprimés n’engagent toutefois que leur(s) auteur(s) et ne reflètent pas nécessairement ceux de l’Union européenne ou de l’Agence exécutive européenne pour l’éducation et la culture (EACEA). Ni l’Union européenne ni l’EACEA ne sauraient en être tenues pour responsables.</w:t>
                    </w:r>
                  </w:p>
                </w:txbxContent>
              </v:textbox>
            </v:shape>
          </w:pict>
        </mc:Fallback>
      </mc:AlternateContent>
    </w:r>
    <w:r>
      <w:rPr>
        <w:noProof/>
      </w:rPr>
      <w:drawing>
        <wp:anchor distT="0" distB="0" distL="114300" distR="114300" simplePos="0" relativeHeight="251659264" behindDoc="0" locked="0" layoutInCell="1" hidden="0" allowOverlap="1" wp14:anchorId="729CBB1A" wp14:editId="01C2C332">
          <wp:simplePos x="0" y="0"/>
          <wp:positionH relativeFrom="column">
            <wp:posOffset>-20955</wp:posOffset>
          </wp:positionH>
          <wp:positionV relativeFrom="paragraph">
            <wp:posOffset>41910</wp:posOffset>
          </wp:positionV>
          <wp:extent cx="1841500" cy="386080"/>
          <wp:effectExtent l="0" t="0" r="0" b="0"/>
          <wp:wrapSquare wrapText="bothSides" distT="0" distB="0" distL="114300" distR="114300"/>
          <wp:docPr id="790707301" name="image2.jpg" descr="Ein Bild, das Text, Schrift, Electric Blue (Farbe), Symbol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jpg" descr="Ein Bild, das Text, Schrift, Electric Blue (Farbe), Symbol enthält.&#10;&#10;Automatisch generierte Beschreibung"/>
                  <pic:cNvPicPr preferRelativeResize="0"/>
                </pic:nvPicPr>
                <pic:blipFill>
                  <a:blip r:embed="rId1"/>
                  <a:srcRect/>
                  <a:stretch>
                    <a:fillRect/>
                  </a:stretch>
                </pic:blipFill>
                <pic:spPr>
                  <a:xfrm>
                    <a:off x="0" y="0"/>
                    <a:ext cx="1841500" cy="38608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9748C" w14:textId="77777777" w:rsidR="00FA143E" w:rsidRDefault="00FA143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B3D21" w14:textId="77777777" w:rsidR="00F649CF" w:rsidRDefault="00F649CF">
      <w:pPr>
        <w:spacing w:after="0" w:line="240" w:lineRule="auto"/>
      </w:pPr>
      <w:r>
        <w:separator/>
      </w:r>
    </w:p>
  </w:footnote>
  <w:footnote w:type="continuationSeparator" w:id="0">
    <w:p w14:paraId="73865CF1" w14:textId="77777777" w:rsidR="00F649CF" w:rsidRDefault="00F649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335F7" w14:textId="77777777" w:rsidR="00FA143E" w:rsidRDefault="00FA143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BBFA8" w14:textId="77777777" w:rsidR="00DD5D10" w:rsidRDefault="00000000">
    <w:pPr>
      <w:pBdr>
        <w:top w:val="nil"/>
        <w:left w:val="nil"/>
        <w:bottom w:val="nil"/>
        <w:right w:val="nil"/>
        <w:between w:val="nil"/>
      </w:pBdr>
      <w:tabs>
        <w:tab w:val="center" w:pos="4819"/>
        <w:tab w:val="right" w:pos="9638"/>
      </w:tabs>
      <w:spacing w:after="0" w:line="240" w:lineRule="auto"/>
      <w:rPr>
        <w:color w:val="000000"/>
      </w:rPr>
    </w:pPr>
    <w:r>
      <w:rPr>
        <w:noProof/>
      </w:rPr>
      <w:drawing>
        <wp:anchor distT="0" distB="0" distL="114300" distR="114300" simplePos="0" relativeHeight="251658240" behindDoc="0" locked="0" layoutInCell="1" hidden="0" allowOverlap="1" wp14:anchorId="036D1687" wp14:editId="0B05FB95">
          <wp:simplePos x="0" y="0"/>
          <wp:positionH relativeFrom="column">
            <wp:posOffset>5486400</wp:posOffset>
          </wp:positionH>
          <wp:positionV relativeFrom="paragraph">
            <wp:posOffset>-273684</wp:posOffset>
          </wp:positionV>
          <wp:extent cx="1089555" cy="570865"/>
          <wp:effectExtent l="0" t="0" r="0" b="0"/>
          <wp:wrapSquare wrapText="bothSides" distT="0" distB="0" distL="114300" distR="114300"/>
          <wp:docPr id="790707300" name="image1.png" descr="Ein Bild, das Grafiken, Screenshot, Grafikdesign, Schrif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png" descr="Ein Bild, das Grafiken, Screenshot, Grafikdesign, Schrift enthält.&#10;&#10;Automatisch generierte Beschreibung"/>
                  <pic:cNvPicPr preferRelativeResize="0"/>
                </pic:nvPicPr>
                <pic:blipFill>
                  <a:blip r:embed="rId1"/>
                  <a:srcRect/>
                  <a:stretch>
                    <a:fillRect/>
                  </a:stretch>
                </pic:blipFill>
                <pic:spPr>
                  <a:xfrm>
                    <a:off x="0" y="0"/>
                    <a:ext cx="1089555" cy="57086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17B1F" w14:textId="77777777" w:rsidR="00FA143E" w:rsidRDefault="00FA143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1424DD"/>
    <w:multiLevelType w:val="multilevel"/>
    <w:tmpl w:val="EF8C7F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D10485"/>
    <w:multiLevelType w:val="multilevel"/>
    <w:tmpl w:val="FDFEBB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C45A63"/>
    <w:multiLevelType w:val="multilevel"/>
    <w:tmpl w:val="A9A844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237A33"/>
    <w:multiLevelType w:val="multilevel"/>
    <w:tmpl w:val="B762A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131123361">
    <w:abstractNumId w:val="0"/>
  </w:num>
  <w:num w:numId="2" w16cid:durableId="914582883">
    <w:abstractNumId w:val="3"/>
  </w:num>
  <w:num w:numId="3" w16cid:durableId="421491564">
    <w:abstractNumId w:val="1"/>
  </w:num>
  <w:num w:numId="4" w16cid:durableId="9636538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D10"/>
    <w:rsid w:val="000D3C0A"/>
    <w:rsid w:val="00107BF4"/>
    <w:rsid w:val="001B1AFA"/>
    <w:rsid w:val="0043120D"/>
    <w:rsid w:val="0059299A"/>
    <w:rsid w:val="00620212"/>
    <w:rsid w:val="00721C16"/>
    <w:rsid w:val="00731B39"/>
    <w:rsid w:val="008C5FA0"/>
    <w:rsid w:val="00944070"/>
    <w:rsid w:val="00A33EBB"/>
    <w:rsid w:val="00A71477"/>
    <w:rsid w:val="00B96BA1"/>
    <w:rsid w:val="00BC3AED"/>
    <w:rsid w:val="00C141CE"/>
    <w:rsid w:val="00C46C5C"/>
    <w:rsid w:val="00C77E52"/>
    <w:rsid w:val="00D42449"/>
    <w:rsid w:val="00DD5D10"/>
    <w:rsid w:val="00E612AB"/>
    <w:rsid w:val="00F649CF"/>
    <w:rsid w:val="00FA14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9EF92"/>
  <w15:docId w15:val="{9A31775B-2001-A143-8FA3-06E01533A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360" w:after="80"/>
      <w:outlineLvl w:val="0"/>
    </w:pPr>
    <w:rPr>
      <w:rFonts w:ascii="Play" w:eastAsia="Play" w:hAnsi="Play" w:cs="Play"/>
      <w:color w:val="0F4761"/>
      <w:sz w:val="40"/>
      <w:szCs w:val="40"/>
    </w:rPr>
  </w:style>
  <w:style w:type="paragraph" w:styleId="berschrift2">
    <w:name w:val="heading 2"/>
    <w:basedOn w:val="Standard"/>
    <w:next w:val="Standard"/>
    <w:uiPriority w:val="9"/>
    <w:semiHidden/>
    <w:unhideWhenUsed/>
    <w:qFormat/>
    <w:pPr>
      <w:keepNext/>
      <w:keepLines/>
      <w:spacing w:before="160" w:after="80"/>
      <w:outlineLvl w:val="1"/>
    </w:pPr>
    <w:rPr>
      <w:rFonts w:ascii="Play" w:eastAsia="Play" w:hAnsi="Play" w:cs="Play"/>
      <w:color w:val="0F4761"/>
      <w:sz w:val="32"/>
      <w:szCs w:val="32"/>
    </w:rPr>
  </w:style>
  <w:style w:type="paragraph" w:styleId="berschrift3">
    <w:name w:val="heading 3"/>
    <w:basedOn w:val="Standard"/>
    <w:next w:val="Standard"/>
    <w:uiPriority w:val="9"/>
    <w:semiHidden/>
    <w:unhideWhenUsed/>
    <w:qFormat/>
    <w:pPr>
      <w:keepNext/>
      <w:keepLines/>
      <w:spacing w:before="160" w:after="80"/>
      <w:outlineLvl w:val="2"/>
    </w:pPr>
    <w:rPr>
      <w:color w:val="0F4761"/>
      <w:sz w:val="28"/>
      <w:szCs w:val="28"/>
    </w:rPr>
  </w:style>
  <w:style w:type="paragraph" w:styleId="berschrift4">
    <w:name w:val="heading 4"/>
    <w:basedOn w:val="Standard"/>
    <w:next w:val="Standard"/>
    <w:uiPriority w:val="9"/>
    <w:semiHidden/>
    <w:unhideWhenUsed/>
    <w:qFormat/>
    <w:pPr>
      <w:keepNext/>
      <w:keepLines/>
      <w:spacing w:before="80" w:after="40"/>
      <w:outlineLvl w:val="3"/>
    </w:pPr>
    <w:rPr>
      <w:i/>
      <w:iCs/>
      <w:color w:val="0F4761"/>
    </w:rPr>
  </w:style>
  <w:style w:type="paragraph" w:styleId="berschrift5">
    <w:name w:val="heading 5"/>
    <w:basedOn w:val="Standard"/>
    <w:next w:val="Standard"/>
    <w:uiPriority w:val="9"/>
    <w:semiHidden/>
    <w:unhideWhenUsed/>
    <w:qFormat/>
    <w:pPr>
      <w:keepNext/>
      <w:keepLines/>
      <w:spacing w:before="80" w:after="40"/>
      <w:outlineLvl w:val="4"/>
    </w:pPr>
    <w:rPr>
      <w:color w:val="0F4761"/>
    </w:rPr>
  </w:style>
  <w:style w:type="paragraph" w:styleId="berschrift6">
    <w:name w:val="heading 6"/>
    <w:basedOn w:val="Standard"/>
    <w:next w:val="Standard"/>
    <w:uiPriority w:val="9"/>
    <w:semiHidden/>
    <w:unhideWhenUsed/>
    <w:qFormat/>
    <w:pPr>
      <w:keepNext/>
      <w:keepLines/>
      <w:spacing w:before="40" w:after="0"/>
      <w:outlineLvl w:val="5"/>
    </w:pPr>
    <w:rPr>
      <w:i/>
      <w:iCs/>
      <w:color w:val="595959"/>
    </w:rPr>
  </w:style>
  <w:style w:type="paragraph" w:styleId="berschrift7">
    <w:name w:val="heading 7"/>
    <w:link w:val="berschrift7Zchn"/>
    <w:uiPriority w:val="9"/>
    <w:semiHidden/>
    <w:unhideWhenUsed/>
    <w:qFormat/>
    <w:rsid w:val="00583138"/>
    <w:pPr>
      <w:keepNext/>
      <w:keepLines/>
      <w:spacing w:before="40" w:after="0"/>
      <w:outlineLvl w:val="6"/>
    </w:pPr>
    <w:rPr>
      <w:rFonts w:eastAsiaTheme="majorEastAsia" w:cstheme="majorBidi"/>
      <w:color w:val="595959" w:themeColor="text1" w:themeTint="A6"/>
    </w:rPr>
  </w:style>
  <w:style w:type="paragraph" w:styleId="berschrift8">
    <w:name w:val="heading 8"/>
    <w:link w:val="berschrift8Zchn"/>
    <w:uiPriority w:val="9"/>
    <w:semiHidden/>
    <w:unhideWhenUsed/>
    <w:qFormat/>
    <w:rsid w:val="00583138"/>
    <w:pPr>
      <w:keepNext/>
      <w:keepLines/>
      <w:spacing w:after="0"/>
      <w:outlineLvl w:val="7"/>
    </w:pPr>
    <w:rPr>
      <w:rFonts w:eastAsiaTheme="majorEastAsia" w:cstheme="majorBidi"/>
      <w:i/>
      <w:iCs/>
      <w:color w:val="272727" w:themeColor="text1" w:themeTint="D8"/>
    </w:rPr>
  </w:style>
  <w:style w:type="paragraph" w:styleId="berschrift9">
    <w:name w:val="heading 9"/>
    <w:link w:val="berschrift9Zchn"/>
    <w:uiPriority w:val="9"/>
    <w:semiHidden/>
    <w:unhideWhenUsed/>
    <w:qFormat/>
    <w:rsid w:val="00583138"/>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spacing w:after="80" w:line="240" w:lineRule="auto"/>
    </w:pPr>
    <w:rPr>
      <w:rFonts w:ascii="Play" w:eastAsia="Play" w:hAnsi="Play" w:cs="Play"/>
      <w:sz w:val="56"/>
      <w:szCs w:val="56"/>
    </w:rPr>
  </w:style>
  <w:style w:type="character" w:customStyle="1" w:styleId="Titolo1Carattere">
    <w:name w:val="Titolo 1 Carattere"/>
    <w:basedOn w:val="Absatz-Standardschriftart"/>
    <w:uiPriority w:val="9"/>
    <w:rsid w:val="00583138"/>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Absatz-Standardschriftart"/>
    <w:uiPriority w:val="9"/>
    <w:semiHidden/>
    <w:rsid w:val="00583138"/>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Absatz-Standardschriftart"/>
    <w:uiPriority w:val="9"/>
    <w:semiHidden/>
    <w:rsid w:val="00583138"/>
    <w:rPr>
      <w:rFonts w:eastAsiaTheme="majorEastAsia" w:cstheme="majorBidi"/>
      <w:color w:val="0F4761" w:themeColor="accent1" w:themeShade="BF"/>
      <w:sz w:val="28"/>
      <w:szCs w:val="28"/>
    </w:rPr>
  </w:style>
  <w:style w:type="character" w:customStyle="1" w:styleId="Titolo4Carattere">
    <w:name w:val="Titolo 4 Carattere"/>
    <w:basedOn w:val="Absatz-Standardschriftart"/>
    <w:uiPriority w:val="9"/>
    <w:semiHidden/>
    <w:rsid w:val="00583138"/>
    <w:rPr>
      <w:rFonts w:eastAsiaTheme="majorEastAsia" w:cstheme="majorBidi"/>
      <w:i/>
      <w:iCs/>
      <w:color w:val="0F4761" w:themeColor="accent1" w:themeShade="BF"/>
    </w:rPr>
  </w:style>
  <w:style w:type="character" w:customStyle="1" w:styleId="Titolo5Carattere">
    <w:name w:val="Titolo 5 Carattere"/>
    <w:basedOn w:val="Absatz-Standardschriftart"/>
    <w:uiPriority w:val="9"/>
    <w:semiHidden/>
    <w:rsid w:val="00583138"/>
    <w:rPr>
      <w:rFonts w:eastAsiaTheme="majorEastAsia" w:cstheme="majorBidi"/>
      <w:color w:val="0F4761" w:themeColor="accent1" w:themeShade="BF"/>
    </w:rPr>
  </w:style>
  <w:style w:type="character" w:customStyle="1" w:styleId="Titolo6Carattere">
    <w:name w:val="Titolo 6 Carattere"/>
    <w:basedOn w:val="Absatz-Standardschriftart"/>
    <w:uiPriority w:val="9"/>
    <w:semiHidden/>
    <w:rsid w:val="00583138"/>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583138"/>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583138"/>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583138"/>
    <w:rPr>
      <w:rFonts w:eastAsiaTheme="majorEastAsia" w:cstheme="majorBidi"/>
      <w:color w:val="272727" w:themeColor="text1" w:themeTint="D8"/>
    </w:rPr>
  </w:style>
  <w:style w:type="character" w:customStyle="1" w:styleId="TitoloCarattere">
    <w:name w:val="Titolo Carattere"/>
    <w:basedOn w:val="Absatz-Standardschriftart"/>
    <w:uiPriority w:val="10"/>
    <w:rsid w:val="00583138"/>
    <w:rPr>
      <w:rFonts w:asciiTheme="majorHAnsi" w:eastAsiaTheme="majorEastAsia" w:hAnsiTheme="majorHAnsi" w:cstheme="majorBidi"/>
      <w:spacing w:val="-10"/>
      <w:kern w:val="28"/>
      <w:sz w:val="56"/>
      <w:szCs w:val="56"/>
    </w:rPr>
  </w:style>
  <w:style w:type="character" w:customStyle="1" w:styleId="SottotitoloCarattere">
    <w:name w:val="Sottotitolo Carattere"/>
    <w:basedOn w:val="Absatz-Standardschriftart"/>
    <w:uiPriority w:val="11"/>
    <w:rsid w:val="00583138"/>
    <w:rPr>
      <w:rFonts w:eastAsiaTheme="majorEastAsia" w:cstheme="majorBidi"/>
      <w:color w:val="595959" w:themeColor="text1" w:themeTint="A6"/>
      <w:spacing w:val="15"/>
      <w:sz w:val="28"/>
      <w:szCs w:val="28"/>
    </w:rPr>
  </w:style>
  <w:style w:type="paragraph" w:styleId="Zitat">
    <w:name w:val="Quote"/>
    <w:link w:val="ZitatZchn"/>
    <w:uiPriority w:val="29"/>
    <w:qFormat/>
    <w:rsid w:val="00583138"/>
    <w:pPr>
      <w:spacing w:before="160"/>
      <w:jc w:val="center"/>
    </w:pPr>
    <w:rPr>
      <w:i/>
      <w:iCs/>
      <w:color w:val="404040" w:themeColor="text1" w:themeTint="BF"/>
    </w:rPr>
  </w:style>
  <w:style w:type="character" w:customStyle="1" w:styleId="ZitatZchn">
    <w:name w:val="Zitat Zchn"/>
    <w:basedOn w:val="Absatz-Standardschriftart"/>
    <w:link w:val="Zitat"/>
    <w:uiPriority w:val="29"/>
    <w:rsid w:val="00583138"/>
    <w:rPr>
      <w:i/>
      <w:iCs/>
      <w:color w:val="404040" w:themeColor="text1" w:themeTint="BF"/>
    </w:rPr>
  </w:style>
  <w:style w:type="paragraph" w:styleId="Listenabsatz">
    <w:name w:val="List Paragraph"/>
    <w:uiPriority w:val="34"/>
    <w:qFormat/>
    <w:rsid w:val="00583138"/>
    <w:pPr>
      <w:ind w:left="720"/>
      <w:contextualSpacing/>
    </w:pPr>
  </w:style>
  <w:style w:type="character" w:styleId="IntensiveHervorhebung">
    <w:name w:val="Intense Emphasis"/>
    <w:basedOn w:val="Absatz-Standardschriftart"/>
    <w:uiPriority w:val="21"/>
    <w:qFormat/>
    <w:rsid w:val="00583138"/>
    <w:rPr>
      <w:i/>
      <w:iCs/>
      <w:color w:val="0F4761" w:themeColor="accent1" w:themeShade="BF"/>
    </w:rPr>
  </w:style>
  <w:style w:type="paragraph" w:styleId="IntensivesZitat">
    <w:name w:val="Intense Quote"/>
    <w:link w:val="IntensivesZitatZchn"/>
    <w:uiPriority w:val="30"/>
    <w:qFormat/>
    <w:rsid w:val="005831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583138"/>
    <w:rPr>
      <w:i/>
      <w:iCs/>
      <w:color w:val="0F4761" w:themeColor="accent1" w:themeShade="BF"/>
    </w:rPr>
  </w:style>
  <w:style w:type="character" w:styleId="IntensiverVerweis">
    <w:name w:val="Intense Reference"/>
    <w:basedOn w:val="Absatz-Standardschriftart"/>
    <w:uiPriority w:val="32"/>
    <w:qFormat/>
    <w:rsid w:val="00583138"/>
    <w:rPr>
      <w:b/>
      <w:bCs/>
      <w:smallCaps/>
      <w:color w:val="0F4761" w:themeColor="accent1" w:themeShade="BF"/>
      <w:spacing w:val="5"/>
    </w:rPr>
  </w:style>
  <w:style w:type="paragraph" w:styleId="Kopfzeile">
    <w:name w:val="header"/>
    <w:link w:val="KopfzeileZchn"/>
    <w:uiPriority w:val="99"/>
    <w:unhideWhenUsed/>
    <w:rsid w:val="00583138"/>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583138"/>
  </w:style>
  <w:style w:type="paragraph" w:styleId="Fuzeile">
    <w:name w:val="footer"/>
    <w:link w:val="FuzeileZchn"/>
    <w:uiPriority w:val="99"/>
    <w:unhideWhenUsed/>
    <w:rsid w:val="00583138"/>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583138"/>
  </w:style>
  <w:style w:type="character" w:styleId="Hyperlink">
    <w:name w:val="Hyperlink"/>
    <w:basedOn w:val="Absatz-Standardschriftart"/>
    <w:uiPriority w:val="99"/>
    <w:unhideWhenUsed/>
    <w:rsid w:val="009D7603"/>
    <w:rPr>
      <w:color w:val="467886" w:themeColor="hyperlink"/>
      <w:u w:val="single"/>
    </w:rPr>
  </w:style>
  <w:style w:type="character" w:styleId="NichtaufgelsteErwhnung">
    <w:name w:val="Unresolved Mention"/>
    <w:basedOn w:val="Absatz-Standardschriftart"/>
    <w:uiPriority w:val="99"/>
    <w:semiHidden/>
    <w:unhideWhenUsed/>
    <w:rsid w:val="009D7603"/>
    <w:rPr>
      <w:color w:val="605E5C"/>
      <w:shd w:val="clear" w:color="auto" w:fill="E1DFDD"/>
    </w:rPr>
  </w:style>
  <w:style w:type="character" w:styleId="BesuchterLink">
    <w:name w:val="FollowedHyperlink"/>
    <w:basedOn w:val="Absatz-Standardschriftart"/>
    <w:uiPriority w:val="99"/>
    <w:semiHidden/>
    <w:unhideWhenUsed/>
    <w:rsid w:val="009D7603"/>
    <w:rPr>
      <w:color w:val="96607D" w:themeColor="followedHyperlink"/>
      <w:u w:val="single"/>
    </w:rPr>
  </w:style>
  <w:style w:type="paragraph" w:styleId="StandardWeb">
    <w:name w:val="Normal (Web)"/>
    <w:uiPriority w:val="99"/>
    <w:semiHidden/>
    <w:unhideWhenUsed/>
    <w:rsid w:val="006C5149"/>
    <w:rPr>
      <w:rFonts w:ascii="Times New Roman" w:hAnsi="Times New Roman" w:cs="Times New Roman"/>
      <w:sz w:val="24"/>
      <w:szCs w:val="24"/>
    </w:rPr>
  </w:style>
  <w:style w:type="table" w:styleId="Tabellenraster">
    <w:name w:val="Table Grid"/>
    <w:basedOn w:val="NormaleTabelle"/>
    <w:uiPriority w:val="39"/>
    <w:rsid w:val="00041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3Akzent1">
    <w:name w:val="Grid Table 3 Accent 1"/>
    <w:basedOn w:val="NormaleTabelle"/>
    <w:uiPriority w:val="48"/>
    <w:rsid w:val="00041AEE"/>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itternetztabelle5dunkelAkzent1">
    <w:name w:val="Grid Table 5 Dark Accent 1"/>
    <w:basedOn w:val="NormaleTabelle"/>
    <w:uiPriority w:val="50"/>
    <w:rsid w:val="004F46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paragraph" w:styleId="Untertitel">
    <w:name w:val="Subtitle"/>
    <w:basedOn w:val="Standard"/>
    <w:next w:val="Standard"/>
    <w:uiPriority w:val="11"/>
    <w:qFormat/>
    <w:rPr>
      <w:color w:val="595959"/>
      <w:sz w:val="28"/>
      <w:szCs w:val="28"/>
    </w:rPr>
  </w:style>
  <w:style w:type="table" w:customStyle="1" w:styleId="a">
    <w:basedOn w:val="TableNormal"/>
    <w:pPr>
      <w:spacing w:after="0" w:line="240" w:lineRule="auto"/>
    </w:pPr>
    <w:tblPr>
      <w:tblStyleRowBandSize w:val="1"/>
      <w:tblStyleColBandSize w:val="1"/>
      <w:tblCellMar>
        <w:top w:w="0" w:type="dxa"/>
        <w:left w:w="115" w:type="dxa"/>
        <w:bottom w:w="0" w:type="dxa"/>
        <w:right w:w="115" w:type="dxa"/>
      </w:tblCellMar>
    </w:tblPr>
    <w:tcPr>
      <w:shd w:val="clear" w:color="auto" w:fill="C1E4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RstvisFCbQtSEfupToARVbIwQ==">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220</Words>
  <Characters>1388</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Giorgia Balducci</dc:creator>
  <cp:lastModifiedBy>Henrieta Winklhofer</cp:lastModifiedBy>
  <cp:revision>3</cp:revision>
  <dcterms:created xsi:type="dcterms:W3CDTF">2026-01-05T13:03:00Z</dcterms:created>
  <dcterms:modified xsi:type="dcterms:W3CDTF">2026-01-20T10:46:00Z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0x010100255B8ECBF0E41D4F84283CBD4EE3A7A4</vt:lpwstr>
  </property>
  <property fmtid="{D5CDD505-2E9C-101B-9397-08002B2CF9AE}" pid="3" name="MediaServiceImageTags">
    <vt:lpwstr/>
  </property>
</Properties>
</file>